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Arshdeep Dhaliwal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Piscataway, NJ  •  (732) 397-6588  •  arshddha@gmail.com  •  linkedin.com/in/arshddha</w:t>
      </w:r>
    </w:p>
    <w:p>
      <w:pPr>
        <w:spacing w:after="180" w:before="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arshportfolio.dev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Founder and full-stack engineer with 5+ years operating businesses across retail, logistics, and fintech. Built and shipped two production AI systems from scratch — 420Ledger, a multi-tenant cannabis accounting SaaS, and StatPulse, a live sports intelligence dashboard. Hands-on across the full stack: backend APIs, database architecture, AI agent integration, cloud infrastructure, and compliance automation. What I lack in a CS degree I make up for in determination, hard work, and shipped code.</w:t>
      </w:r>
    </w:p>
    <w:p>
      <w:pPr>
        <w:pBdr>
          <w:bottom w:val="single" w:color="1a1a1a" w:sz="6" w:space="1"/>
        </w:pBdr>
        <w:spacing w:after="6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EDUCATION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Kean University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—  Union, NJ</w:t>
      </w:r>
    </w:p>
    <w:p>
      <w:pPr>
        <w:spacing w:after="30" w:before="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B.S. in Supply Chain Management &amp; Information Systems  |  Expected May 2026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GPA: 3.51  |  Dean's List: Fall 2024, Spring 2025, Fall 2025  |  109 credits complete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Relevant Coursework: Financial Accounting, Business Analytics, Management Information Systems, Operations Management, Supply Chain Management, Entrepreneurship</w:t>
      </w:r>
    </w:p>
    <w:p>
      <w:pPr>
        <w:spacing w:after="3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M.S. in Computer Science — AI/ML (Planned)  |  Target: Fall 2026</w:t>
      </w:r>
    </w:p>
    <w:p>
      <w:pPr>
        <w:pBdr>
          <w:bottom w:val="single" w:color="1a1a1a" w:sz="6" w:space="1"/>
        </w:pBdr>
        <w:spacing w:after="6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PROJECTS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Founder &amp; Full-Stack Engineer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420Ledger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420ledger.com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|  May 2025 – Present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i/>
          <w:iCs/>
          <w:color w:val="444444"/>
          <w:sz w:val="20"/>
          <w:szCs w:val="20"/>
        </w:rPr>
        <w:t xml:space="preserve">Product Overview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a production-grade, multi-tenant accounting SaaS purpose-built for cannabis businesses — shipped 50+ features across accounting, tax compliance, AI automation, and client management in under a year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Running live at app.420ledger.com and api.420ledger.com on Railway/Vercel with real infrastructure: JWT auth, 2FA/TOTP, RBAC, rate limiting, audit logging, and PII redaction middleware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$40–65/month infrastructure cost supporting multi-client workflows with Plaid bank feeds, Cloudflare R2 file storage, SendGrid email automation, and PostgreSQL with 15+ Alembic migrations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i/>
          <w:iCs/>
          <w:color w:val="444444"/>
          <w:sz w:val="20"/>
          <w:szCs w:val="20"/>
        </w:rPr>
        <w:t xml:space="preserve">AI Agent Layer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Integrated Claude API (claude-sonnet-4-6) to power five client-facing AI agents: Ask Your Accountant (reads live financials and answers questions), Cash Flow Snapshot, 280E Explained, Tax Estimate Explainer, and Document Upload Analysis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three admin AI agents with web search: New Client Analysis (generates opportunity reports from prior returns), Compliance Monitor (weekly deadline digest across all clients), and Tax Law Monitor (flags HIGH/CRITICAL cannabis tax law changes)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Implemented OpenAI-powered transaction categorization engine with approve/reject workflow and anomaly detection flagging unusual transactions for admin review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i/>
          <w:iCs/>
          <w:color w:val="444444"/>
          <w:sz w:val="20"/>
          <w:szCs w:val="20"/>
        </w:rPr>
        <w:t xml:space="preserve">Accounting &amp; Compliance Engine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Engineered a full double-entry ledger with real-time trial balance validation, month-close locking, 280E allocation engine, MACRS/straight-line depreciation, and recurring journal entry automation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a 27-state 280E decoupling engine with NJ confirmed ($129K benefit on demo client) and AZ correctly excluded — handles state-level tax treatment differences automatically per client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Implemented complete tax workflow: NJ CBT-100, NJ state return, federal worksheet, Form 941 generation with EFTPS deposit log, estimated tax calculator, 1099-NEC prep, W-2 summary, K-1 by owner, and payroll 280E classification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i/>
          <w:iCs/>
          <w:color w:val="444444"/>
          <w:sz w:val="20"/>
          <w:szCs w:val="20"/>
        </w:rPr>
        <w:t xml:space="preserve">Infrastructure &amp; Integrations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Architected full-stack system: FastAPI backend, Next.js 14 frontend, PostgreSQL with SQLAlchemy ORM, Cloudflare R2 file storage, Railway deployment with environment-variable-driven credentials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data ingestion pipelines for Plaid bank feeds, multi-format bank/POS/payroll CSVs (ADP, Paychex, Gusto, Dutchie, Flowhub, Treez, Square), and METRC cannabis track-and-trace CSV import with fuzzy reconciliation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Generated branded PDF deliverables using ReportLab for 15+ document types including Form 941, Form 2848, Form 8821, monthly P&amp;L, 280E workpapers, engagement letters, and quarterly tax packages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i/>
          <w:iCs/>
          <w:color w:val="444444"/>
          <w:sz w:val="20"/>
          <w:szCs w:val="20"/>
        </w:rPr>
        <w:t xml:space="preserve">Reconciliation &amp; Document Management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a 3-way reconciliation engine cross-referencing POS sales, bank deposits, and METRC records daily — flags UNDEPOSITED_CASH, UNEXPLAINED_DEPOSIT, and UNRECORDED_SALE with LOW/MEDIUM/HIGH/CRITICAL severity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Implemented 36-category document management system with client/admin workflows, file-level review locking, SendGrid-triggered monthly/quarterly request cadences, and Cloudflare R2 storage with environment-separated prefixes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Founder &amp; Full-Stack Engineer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StatPulse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statpulse-alpha.vercel.app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|  Apr 2026 – Present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i/>
          <w:iCs/>
          <w:color w:val="444444"/>
          <w:sz w:val="20"/>
          <w:szCs w:val="20"/>
        </w:rPr>
        <w:t xml:space="preserve">Product Overview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a live sports intelligence dashboard covering NBA, NFL, MLB, NHL, and UFC — real-time scores, box scores, playoff series tracking, and AI-generated game insights, deployed on Vercel with Upstash Redis caching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Integrated ESPN public API for live game data, per-game top performers, and box scores across all five sports — no API key required, zero data cost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UFC fight cards with tale of the tape, per-fight fighter stats pulled from ESPN athlete endpoints, and AI-powered per-fight matchup analysis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i/>
          <w:iCs/>
          <w:color w:val="444444"/>
          <w:sz w:val="20"/>
          <w:szCs w:val="20"/>
        </w:rPr>
        <w:t xml:space="preserve">AI &amp; Infrastructure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Implemented Groq/LLaMA AI insight engine generating analyst-style game breakdowns on demand — fires only on user click, zero automatic API calls to control costs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Vercel cron job architecture for scheduled background processing with Upstash Redis as persistent storage layer — picks, predictions, and cache all server-side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Deployed full Next.js 14 app with five API routes (sports, boxscore, fighter, insight, cron) and environment-separated configuration on Vercel</w:t>
      </w:r>
    </w:p>
    <w:p>
      <w:pPr>
        <w:pBdr>
          <w:bottom w:val="single" w:color="1a1a1a" w:sz="6" w:space="1"/>
        </w:pBdr>
        <w:spacing w:after="6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EXPERIENCE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Operations &amp; Inventory Manager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Smoke Lovers Inc. (Family Business)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Perth Amboy, NJ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|  Jan 2023 – Present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Manage $1M+ revenue retail operation with full financial oversight including P&amp;L, vendor negotiations, and procurement strategy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Scaled daily revenue from $600 to $3,000 through SKU-level inventory reconciliation, demand-driven purchasing, and margin optimization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Logistics Business Owner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Independent Owner-Operator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Avenel, NJ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|  Mar 2020 – Dec 2022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Owned full P&amp;L for independent freight business — managed routing, scheduling, fuel cost optimization, and client SLAs across 7-day operational schedule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Maintained consistent profitability through tight cost control and long-term client reliability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Founder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FULLSENDNJ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New Jersey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|  Jul 2018 – Jun 2022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Founded and operated brand generating $150K+ annually — managed product sourcing, fulfillment, pricing strategy, and vendor partnerships end to end</w:t>
      </w:r>
    </w:p>
    <w:p>
      <w:pPr>
        <w:pBdr>
          <w:bottom w:val="single" w:color="1a1a1a" w:sz="6" w:space="1"/>
        </w:pBdr>
        <w:spacing w:after="6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SKILLS &amp; CREDENTIALS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Technical: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FastAPI, PostgreSQL, Next.js 14, Python, JavaScript, SQLAlchemy, SQL, Alembic, Cloudflare R2, Railway, Vercel, Plaid, SendGrid, OpenAI API, Anthropic Claude API, Groq API, ReportLab, JWT/2FA/RBAC, Upstash Redis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Credentials: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PTIN (active), EFIN (active)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Languages: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English (native), Punjabi (native), Hindi (fluent), Urdu (fluent), Spanish (conversational)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2026-05-02T19:47:47.917Z</dcterms:created>
  <dcterms:modified xsi:type="dcterms:W3CDTF">2026-05-02T19:47:47.918Z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